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7C68A695"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CB72B8">
        <w:rPr>
          <w:bCs/>
          <w:noProof w:val="0"/>
          <w:sz w:val="24"/>
          <w:szCs w:val="24"/>
        </w:rPr>
        <w:t>4</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081E7F" w:rsidRPr="00081E7F">
        <w:rPr>
          <w:bCs/>
          <w:noProof w:val="0"/>
          <w:sz w:val="24"/>
          <w:szCs w:val="24"/>
        </w:rPr>
        <w:t>1818183</w:t>
      </w:r>
      <w:bookmarkStart w:id="0" w:name="_GoBack"/>
      <w:bookmarkEnd w:id="0"/>
    </w:p>
    <w:p w14:paraId="231362B2" w14:textId="21D895B4" w:rsidR="00CD4C7B" w:rsidRPr="00B266B0" w:rsidRDefault="00CB72B8" w:rsidP="00CD4C7B">
      <w:pPr>
        <w:pStyle w:val="Header"/>
        <w:tabs>
          <w:tab w:val="right" w:pos="9639"/>
        </w:tabs>
        <w:rPr>
          <w:bCs/>
          <w:noProof w:val="0"/>
          <w:sz w:val="24"/>
          <w:szCs w:val="24"/>
        </w:rPr>
      </w:pPr>
      <w:r>
        <w:rPr>
          <w:rFonts w:eastAsia="SimSun"/>
          <w:noProof w:val="0"/>
          <w:sz w:val="24"/>
          <w:szCs w:val="24"/>
          <w:lang w:eastAsia="zh-CN"/>
        </w:rPr>
        <w:t>Spokane, USA</w:t>
      </w:r>
      <w:r w:rsidR="008F396F" w:rsidRPr="008F396F">
        <w:rPr>
          <w:rFonts w:eastAsia="SimSun"/>
          <w:noProof w:val="0"/>
          <w:sz w:val="24"/>
          <w:szCs w:val="24"/>
          <w:lang w:eastAsia="zh-CN"/>
        </w:rPr>
        <w:t xml:space="preserve">, </w:t>
      </w:r>
      <w:r>
        <w:rPr>
          <w:rFonts w:eastAsia="SimSun"/>
          <w:noProof w:val="0"/>
          <w:sz w:val="24"/>
          <w:szCs w:val="24"/>
          <w:lang w:eastAsia="zh-CN"/>
        </w:rPr>
        <w:t>12</w:t>
      </w:r>
      <w:r w:rsidR="008F396F" w:rsidRPr="008F396F">
        <w:rPr>
          <w:rFonts w:eastAsia="SimSun"/>
          <w:noProof w:val="0"/>
          <w:sz w:val="24"/>
          <w:szCs w:val="24"/>
          <w:lang w:eastAsia="zh-CN"/>
        </w:rPr>
        <w:t xml:space="preserve"> - </w:t>
      </w:r>
      <w:r>
        <w:rPr>
          <w:rFonts w:eastAsia="SimSun"/>
          <w:noProof w:val="0"/>
          <w:sz w:val="24"/>
          <w:szCs w:val="24"/>
          <w:lang w:eastAsia="zh-CN"/>
        </w:rPr>
        <w:t>16</w:t>
      </w:r>
      <w:r w:rsidR="008F396F" w:rsidRPr="008F396F">
        <w:rPr>
          <w:rFonts w:eastAsia="SimSun"/>
          <w:noProof w:val="0"/>
          <w:sz w:val="24"/>
          <w:szCs w:val="24"/>
          <w:lang w:eastAsia="zh-CN"/>
        </w:rPr>
        <w:t xml:space="preserve"> </w:t>
      </w:r>
      <w:r>
        <w:rPr>
          <w:rFonts w:eastAsia="SimSun"/>
          <w:noProof w:val="0"/>
          <w:sz w:val="24"/>
          <w:szCs w:val="24"/>
          <w:lang w:eastAsia="zh-CN"/>
        </w:rPr>
        <w:t>November</w:t>
      </w:r>
      <w:r w:rsidR="008F396F" w:rsidRPr="008F396F">
        <w:rPr>
          <w:rFonts w:eastAsia="SimSun"/>
          <w:noProof w:val="0"/>
          <w:sz w:val="24"/>
          <w:szCs w:val="24"/>
          <w:lang w:eastAsia="zh-CN"/>
        </w:rPr>
        <w:t xml:space="preserve"> 2018</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E3E7C1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0746C">
        <w:rPr>
          <w:rFonts w:cs="Arial"/>
          <w:b/>
          <w:bCs/>
          <w:sz w:val="24"/>
          <w:lang w:eastAsia="ja-JP"/>
        </w:rPr>
        <w:t>11</w:t>
      </w:r>
      <w:r w:rsidR="002747EC">
        <w:rPr>
          <w:rFonts w:cs="Arial"/>
          <w:b/>
          <w:bCs/>
          <w:sz w:val="24"/>
          <w:lang w:eastAsia="ja-JP"/>
        </w:rPr>
        <w:t>.</w:t>
      </w:r>
      <w:r w:rsidR="00F0746C">
        <w:rPr>
          <w:rFonts w:cs="Arial"/>
          <w:b/>
          <w:bCs/>
          <w:sz w:val="24"/>
          <w:lang w:eastAsia="ja-JP"/>
        </w:rPr>
        <w:t>8</w:t>
      </w:r>
      <w:r w:rsidR="002747EC">
        <w:rPr>
          <w:rFonts w:cs="Arial"/>
          <w:b/>
          <w:bCs/>
          <w:sz w:val="24"/>
          <w:lang w:eastAsia="ja-JP"/>
        </w:rPr>
        <w:t>.</w:t>
      </w:r>
      <w:r w:rsidR="00F0746C">
        <w:rPr>
          <w:rFonts w:cs="Arial"/>
          <w:b/>
          <w:bCs/>
          <w:sz w:val="24"/>
          <w:lang w:eastAsia="ja-JP"/>
        </w:rPr>
        <w:t>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DF5A28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D26F6">
        <w:rPr>
          <w:rFonts w:ascii="Arial" w:hAnsi="Arial" w:cs="Arial"/>
          <w:b/>
          <w:bCs/>
          <w:sz w:val="24"/>
        </w:rPr>
        <w:t>LCS exposure to NG-RAN</w:t>
      </w:r>
    </w:p>
    <w:p w14:paraId="3AC3A0B1" w14:textId="27A17315"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BB7ADC" w:rsidRPr="00BB7ADC">
        <w:rPr>
          <w:rFonts w:ascii="Arial" w:hAnsi="Arial" w:cs="Arial"/>
          <w:b/>
          <w:bCs/>
          <w:sz w:val="24"/>
        </w:rPr>
        <w:t>FS_NR_pos</w:t>
      </w:r>
      <w:proofErr w:type="spellEnd"/>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BB7ADC">
        <w:rPr>
          <w:rFonts w:ascii="Arial" w:hAnsi="Arial" w:cs="Arial"/>
          <w:b/>
          <w:bCs/>
          <w:sz w:val="24"/>
        </w:rPr>
        <w:t>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30C25313" w:rsidR="00CD4C7B" w:rsidRPr="006E13D1" w:rsidRDefault="00E41F9A" w:rsidP="00CD4C7B">
      <w:r>
        <w:t xml:space="preserve">In this paper we briefly discuss the issue of </w:t>
      </w:r>
      <w:proofErr w:type="gramStart"/>
      <w:r>
        <w:t>whether or not</w:t>
      </w:r>
      <w:proofErr w:type="gramEnd"/>
      <w:r>
        <w:t xml:space="preserve"> NG-RAN should be exposed to LCS services and be able to consume </w:t>
      </w:r>
      <w:r w:rsidR="00AD26F6">
        <w:t xml:space="preserve">UE </w:t>
      </w:r>
      <w:r>
        <w:t>location information for any use case resulting in having an internal LCS client in NG-RAN</w:t>
      </w:r>
      <w:r w:rsidR="0056573F">
        <w:t>.</w:t>
      </w:r>
    </w:p>
    <w:p w14:paraId="127ACA6D" w14:textId="6F1F7532" w:rsidR="00CD4C7B" w:rsidRPr="006E13D1" w:rsidRDefault="00CD4C7B" w:rsidP="00CD4C7B">
      <w:pPr>
        <w:pStyle w:val="Heading1"/>
      </w:pPr>
      <w:r w:rsidRPr="006E13D1">
        <w:t>2</w:t>
      </w:r>
      <w:r w:rsidRPr="006E13D1">
        <w:tab/>
      </w:r>
      <w:r w:rsidR="00610613">
        <w:t>Background</w:t>
      </w:r>
    </w:p>
    <w:p w14:paraId="2BBD5710" w14:textId="4E1060DA" w:rsidR="008D2D19" w:rsidRDefault="00B91D9C" w:rsidP="001B49C9">
      <w:r>
        <w:t>In RAN2#103</w:t>
      </w:r>
      <w:r w:rsidR="007D0947">
        <w:t xml:space="preserve"> </w:t>
      </w:r>
      <w:r w:rsidR="006B6C6B">
        <w:t xml:space="preserve">we discussed a </w:t>
      </w:r>
      <w:r w:rsidR="007D0947">
        <w:t xml:space="preserve">LS </w:t>
      </w:r>
      <w:r w:rsidR="006B6C6B">
        <w:t xml:space="preserve">from SA2 </w:t>
      </w:r>
      <w:r w:rsidR="003E0C4D">
        <w:fldChar w:fldCharType="begin"/>
      </w:r>
      <w:r w:rsidR="003E0C4D">
        <w:instrText xml:space="preserve"> REF _Ref528862023 \r \h </w:instrText>
      </w:r>
      <w:r w:rsidR="003E0C4D">
        <w:fldChar w:fldCharType="separate"/>
      </w:r>
      <w:r w:rsidR="003E0C4D">
        <w:t>[2]</w:t>
      </w:r>
      <w:r w:rsidR="003E0C4D">
        <w:fldChar w:fldCharType="end"/>
      </w:r>
      <w:r w:rsidR="007D0947">
        <w:t xml:space="preserve"> </w:t>
      </w:r>
      <w:r w:rsidR="003E0C4D">
        <w:t xml:space="preserve">that asked </w:t>
      </w:r>
      <w:r w:rsidR="007D0947">
        <w:t xml:space="preserve">if RAN2 sees the need to have LCS exposure in NG-RAN. RAN2 replied </w:t>
      </w:r>
      <w:r w:rsidR="003E0C4D">
        <w:fldChar w:fldCharType="begin"/>
      </w:r>
      <w:r w:rsidR="003E0C4D">
        <w:instrText xml:space="preserve"> REF _Ref528862280 \r \h </w:instrText>
      </w:r>
      <w:r w:rsidR="003E0C4D">
        <w:fldChar w:fldCharType="separate"/>
      </w:r>
      <w:r w:rsidR="003E0C4D">
        <w:t>[3]</w:t>
      </w:r>
      <w:r w:rsidR="003E0C4D">
        <w:fldChar w:fldCharType="end"/>
      </w:r>
      <w:r w:rsidR="003E0C4D">
        <w:t xml:space="preserve"> </w:t>
      </w:r>
      <w:r w:rsidR="007D0947">
        <w:t xml:space="preserve">that it will study the issue as part </w:t>
      </w:r>
      <w:r w:rsidR="003E0C4D">
        <w:t xml:space="preserve">of Rel-16 NR positioning study </w:t>
      </w:r>
      <w:r w:rsidR="003E0C4D">
        <w:fldChar w:fldCharType="begin"/>
      </w:r>
      <w:r w:rsidR="003E0C4D">
        <w:instrText xml:space="preserve"> REF _Ref528768884 \r \h </w:instrText>
      </w:r>
      <w:r w:rsidR="003E0C4D">
        <w:fldChar w:fldCharType="separate"/>
      </w:r>
      <w:r w:rsidR="003E0C4D">
        <w:t>[4]</w:t>
      </w:r>
      <w:r w:rsidR="003E0C4D">
        <w:fldChar w:fldCharType="end"/>
      </w:r>
      <w:r w:rsidR="007D0947">
        <w:t>. Meanwhile, SA2#129 had further progressed the key issue 7: Location service exposu</w:t>
      </w:r>
      <w:r w:rsidR="002549BA">
        <w:t xml:space="preserve">re and agreed </w:t>
      </w:r>
      <w:r w:rsidR="002549BA">
        <w:fldChar w:fldCharType="begin"/>
      </w:r>
      <w:r w:rsidR="002549BA">
        <w:instrText xml:space="preserve"> REF _Ref528862533 \r \h </w:instrText>
      </w:r>
      <w:r w:rsidR="002549BA">
        <w:fldChar w:fldCharType="separate"/>
      </w:r>
      <w:r w:rsidR="002549BA">
        <w:t>[5]</w:t>
      </w:r>
      <w:r w:rsidR="002549BA">
        <w:fldChar w:fldCharType="end"/>
      </w:r>
      <w:r w:rsidR="007D0947">
        <w:t xml:space="preserve"> </w:t>
      </w:r>
      <w:r w:rsidR="00AF5B85">
        <w:t xml:space="preserve">that </w:t>
      </w:r>
      <w:r w:rsidR="007D0947" w:rsidRPr="007D0947">
        <w:t xml:space="preserve">Location service exposure is to allow </w:t>
      </w:r>
      <w:r w:rsidR="00AF5B85">
        <w:t xml:space="preserve">not only an </w:t>
      </w:r>
      <w:r w:rsidR="007D0947" w:rsidRPr="007D0947">
        <w:t xml:space="preserve">authorized external party </w:t>
      </w:r>
      <w:r w:rsidR="00AF5B85">
        <w:t xml:space="preserve">(external LCS client) but also an </w:t>
      </w:r>
      <w:r w:rsidR="007D0947" w:rsidRPr="007D0947">
        <w:t xml:space="preserve">internal </w:t>
      </w:r>
      <w:r w:rsidR="00AF5B85">
        <w:t xml:space="preserve">LCS </w:t>
      </w:r>
      <w:r w:rsidR="007D0947" w:rsidRPr="007D0947">
        <w:t xml:space="preserve">client (e.g. </w:t>
      </w:r>
      <w:r w:rsidR="00AF5B85">
        <w:t xml:space="preserve">in </w:t>
      </w:r>
      <w:r w:rsidR="007D0947" w:rsidRPr="007D0947">
        <w:t>NG-RAN node) to obtain the UE location</w:t>
      </w:r>
      <w:r w:rsidR="00AF5B85">
        <w:t>.</w:t>
      </w:r>
      <w:r w:rsidR="008D2D19">
        <w:t xml:space="preserve"> However, SA2 is still waiting for RAN2 confirmation about the use of internal LCS client at the NG-RAN as indi</w:t>
      </w:r>
      <w:r w:rsidR="002549BA">
        <w:t xml:space="preserve">cated by the following note in </w:t>
      </w:r>
      <w:r w:rsidR="002549BA">
        <w:fldChar w:fldCharType="begin"/>
      </w:r>
      <w:r w:rsidR="002549BA">
        <w:instrText xml:space="preserve"> REF _Ref528862533 \r \h </w:instrText>
      </w:r>
      <w:r w:rsidR="002549BA">
        <w:fldChar w:fldCharType="separate"/>
      </w:r>
      <w:r w:rsidR="002549BA">
        <w:t>[5]</w:t>
      </w:r>
      <w:r w:rsidR="002549BA">
        <w:fldChar w:fldCharType="end"/>
      </w:r>
      <w:r w:rsidR="008D2D19">
        <w:t>:</w:t>
      </w:r>
    </w:p>
    <w:p w14:paraId="3884F67D" w14:textId="4EE5404D" w:rsidR="00CD4C7B" w:rsidRDefault="008D2D19" w:rsidP="001B49C9">
      <w:r w:rsidRPr="008D2D19">
        <w:t>Editor's note:</w:t>
      </w:r>
      <w:r w:rsidRPr="008D2D19">
        <w:tab/>
        <w:t>It needs to be confirmed with RAN that location reporting to NG-RAN node is required.</w:t>
      </w:r>
    </w:p>
    <w:p w14:paraId="78FBEDE3" w14:textId="5BB5BCE7" w:rsidR="00936F51" w:rsidRPr="006E13D1" w:rsidRDefault="00FA3423" w:rsidP="001B49C9">
      <w:r>
        <w:t xml:space="preserve">In this paper we analyse what, if any, use cases are there that would </w:t>
      </w:r>
      <w:r w:rsidR="00A11CD7">
        <w:t>require</w:t>
      </w:r>
      <w:r>
        <w:t xml:space="preserve"> having an internal LCS client at NG-RAN.</w:t>
      </w:r>
    </w:p>
    <w:p w14:paraId="5FF0E443" w14:textId="56349CEF" w:rsidR="00CD4C7B" w:rsidRPr="006E13D1" w:rsidRDefault="00CD4C7B" w:rsidP="00CD4C7B">
      <w:pPr>
        <w:pStyle w:val="Heading1"/>
      </w:pPr>
      <w:r w:rsidRPr="006E13D1">
        <w:t>3</w:t>
      </w:r>
      <w:r w:rsidRPr="006E13D1">
        <w:tab/>
      </w:r>
      <w:r w:rsidR="00610613">
        <w:t>Discussion</w:t>
      </w:r>
    </w:p>
    <w:p w14:paraId="202701C5" w14:textId="6714EE77" w:rsidR="00195B1A" w:rsidRDefault="000C7BA8" w:rsidP="00CD4C7B">
      <w:pPr>
        <w:pStyle w:val="Heading2"/>
      </w:pPr>
      <w:r>
        <w:t>3.1</w:t>
      </w:r>
      <w:r>
        <w:tab/>
        <w:t>Use of RRC protocol for UE to report location information</w:t>
      </w:r>
    </w:p>
    <w:p w14:paraId="520302A9" w14:textId="3F81B968" w:rsidR="00195B1A" w:rsidRPr="00195B1A" w:rsidRDefault="000C7BA8" w:rsidP="00195B1A">
      <w:r>
        <w:t>Historically, when MDT work item was first discussed</w:t>
      </w:r>
      <w:r w:rsidR="00D91FBC">
        <w:t xml:space="preserve"> in LTE</w:t>
      </w:r>
      <w:r>
        <w:t>, there were lot of discussions about the requirement for getting location information and storing it along with other measurements r</w:t>
      </w:r>
      <w:r w:rsidR="0000426D">
        <w:t>eported by the UE. Both network-</w:t>
      </w:r>
      <w:r>
        <w:t>based and UE</w:t>
      </w:r>
      <w:r w:rsidR="0000426D">
        <w:t>-</w:t>
      </w:r>
      <w:r>
        <w:t xml:space="preserve">based methods to report location information were discussed. The use of LPP protocol </w:t>
      </w:r>
      <w:r w:rsidR="00FF73F6">
        <w:fldChar w:fldCharType="begin"/>
      </w:r>
      <w:r w:rsidR="00FF73F6">
        <w:instrText xml:space="preserve"> REF _Ref528862649 \r \h </w:instrText>
      </w:r>
      <w:r w:rsidR="00FF73F6">
        <w:fldChar w:fldCharType="separate"/>
      </w:r>
      <w:r w:rsidR="00FF73F6">
        <w:t>[6]</w:t>
      </w:r>
      <w:r w:rsidR="00FF73F6">
        <w:fldChar w:fldCharType="end"/>
      </w:r>
      <w:r w:rsidR="0000426D">
        <w:t xml:space="preserve"> </w:t>
      </w:r>
      <w:r>
        <w:t xml:space="preserve">to gather location information was also discussed. In the end, to avoid use of full blown UE positioning architecture and LPP protocol RAN2 standardized the ability for RRC protocol </w:t>
      </w:r>
      <w:r w:rsidR="00FF73F6">
        <w:fldChar w:fldCharType="begin"/>
      </w:r>
      <w:r w:rsidR="00FF73F6">
        <w:instrText xml:space="preserve"> REF _Ref528862678 \r \h </w:instrText>
      </w:r>
      <w:r w:rsidR="00FF73F6">
        <w:fldChar w:fldCharType="separate"/>
      </w:r>
      <w:r w:rsidR="00FF73F6">
        <w:t>[7]</w:t>
      </w:r>
      <w:r w:rsidR="00FF73F6">
        <w:fldChar w:fldCharType="end"/>
      </w:r>
      <w:r w:rsidR="0000426D">
        <w:t xml:space="preserve"> </w:t>
      </w:r>
      <w:r>
        <w:t xml:space="preserve">to handling location information for MDT use cases. This is one example where the location information </w:t>
      </w:r>
      <w:r w:rsidR="0000426D">
        <w:t>was</w:t>
      </w:r>
      <w:r>
        <w:t xml:space="preserve"> needed in the RAN for which RRC protocol was enhanced instead of relying on a LCS client in the RAN to obtain location information.</w:t>
      </w:r>
    </w:p>
    <w:p w14:paraId="5359772D" w14:textId="489C02AE" w:rsidR="000C7BA8" w:rsidRDefault="000C7BA8" w:rsidP="00CD4C7B">
      <w:pPr>
        <w:pStyle w:val="Heading2"/>
      </w:pPr>
      <w:r>
        <w:t>3.2</w:t>
      </w:r>
      <w:r>
        <w:tab/>
        <w:t>Aerial UE support in Rel-15</w:t>
      </w:r>
    </w:p>
    <w:p w14:paraId="241FB909" w14:textId="787DE9CF" w:rsidR="000C7BA8" w:rsidRPr="000C7BA8" w:rsidRDefault="000C7BA8" w:rsidP="000C7BA8">
      <w:proofErr w:type="gramStart"/>
      <w:r>
        <w:t>Similar to</w:t>
      </w:r>
      <w:proofErr w:type="gramEnd"/>
      <w:r>
        <w:t xml:space="preserve"> MDT, in Rel-15 </w:t>
      </w:r>
      <w:r w:rsidR="00D91FBC">
        <w:t xml:space="preserve">when </w:t>
      </w:r>
      <w:r>
        <w:t xml:space="preserve">RAN2 </w:t>
      </w:r>
      <w:r w:rsidR="00D91FBC">
        <w:t xml:space="preserve">worked on unmanned aerial vehicle (drones) support for LTE there was a need for aerial UEs to report its flight path. The flight path involves a set of way points where each way point coordinate is to be reported to the </w:t>
      </w:r>
      <w:proofErr w:type="spellStart"/>
      <w:r w:rsidR="00D91FBC">
        <w:t>eNB</w:t>
      </w:r>
      <w:proofErr w:type="spellEnd"/>
      <w:r w:rsidR="00D91FBC">
        <w:t xml:space="preserve"> as part of the flight path information. RRC protocol </w:t>
      </w:r>
      <w:r w:rsidR="00FF73F6">
        <w:fldChar w:fldCharType="begin"/>
      </w:r>
      <w:r w:rsidR="00FF73F6">
        <w:instrText xml:space="preserve"> REF _Ref528862678 \r \h </w:instrText>
      </w:r>
      <w:r w:rsidR="00FF73F6">
        <w:fldChar w:fldCharType="separate"/>
      </w:r>
      <w:r w:rsidR="00FF73F6">
        <w:t>[7]</w:t>
      </w:r>
      <w:r w:rsidR="00FF73F6">
        <w:fldChar w:fldCharType="end"/>
      </w:r>
      <w:r w:rsidR="0000426D">
        <w:t xml:space="preserve"> </w:t>
      </w:r>
      <w:r w:rsidR="00D91FBC">
        <w:t>was once again enhanced to introduce</w:t>
      </w:r>
      <w:r>
        <w:t xml:space="preserve"> support for Aerial UEs to rep</w:t>
      </w:r>
      <w:r w:rsidR="00D91FBC">
        <w:t xml:space="preserve">ort location information to </w:t>
      </w:r>
      <w:proofErr w:type="spellStart"/>
      <w:r w:rsidR="00D91FBC">
        <w:t>eNB</w:t>
      </w:r>
      <w:proofErr w:type="spellEnd"/>
      <w:r w:rsidR="00D91FBC">
        <w:t xml:space="preserve">. This is another use case in which RAN consumes the location information of UE. </w:t>
      </w:r>
    </w:p>
    <w:p w14:paraId="0809409F" w14:textId="7F1AD8E8" w:rsidR="00D91FBC" w:rsidRDefault="00D91FBC" w:rsidP="00CD4C7B">
      <w:pPr>
        <w:pStyle w:val="Heading2"/>
      </w:pPr>
      <w:r>
        <w:t>3.3</w:t>
      </w:r>
      <w:r>
        <w:tab/>
      </w:r>
      <w:r w:rsidR="0000426D">
        <w:t>New use cases in 5G</w:t>
      </w:r>
    </w:p>
    <w:p w14:paraId="628E778C" w14:textId="74579DD0" w:rsidR="00A030C7" w:rsidRDefault="0000426D" w:rsidP="0000426D">
      <w:r>
        <w:t>As part of the study on new services a</w:t>
      </w:r>
      <w:r w:rsidR="00FF73F6">
        <w:t xml:space="preserve">nd markets technology enablers </w:t>
      </w:r>
      <w:r w:rsidR="00FF73F6">
        <w:fldChar w:fldCharType="begin"/>
      </w:r>
      <w:r w:rsidR="00FF73F6">
        <w:instrText xml:space="preserve"> REF _Ref528862744 \r \h </w:instrText>
      </w:r>
      <w:r w:rsidR="00FF73F6">
        <w:fldChar w:fldCharType="separate"/>
      </w:r>
      <w:r w:rsidR="00FF73F6">
        <w:t>[8]</w:t>
      </w:r>
      <w:r w:rsidR="00FF73F6">
        <w:fldChar w:fldCharType="end"/>
      </w:r>
      <w:r>
        <w:t xml:space="preserve"> SA1 studied many new use cases. These use cases are documented in TR 22.891 and are broadly categorized in to 5 categories viz. </w:t>
      </w:r>
      <w:r w:rsidRPr="0000426D">
        <w:t>Enhanced Mobile Broadband</w:t>
      </w:r>
      <w:r>
        <w:t xml:space="preserve">, </w:t>
      </w:r>
      <w:r w:rsidRPr="0000426D">
        <w:t>Critical Communications</w:t>
      </w:r>
      <w:r>
        <w:t xml:space="preserve">, </w:t>
      </w:r>
      <w:r w:rsidRPr="0000426D">
        <w:t>Massive Machine Type Communications</w:t>
      </w:r>
      <w:r>
        <w:t xml:space="preserve">, </w:t>
      </w:r>
      <w:r w:rsidRPr="0000426D">
        <w:t>Network Operation</w:t>
      </w:r>
      <w:r>
        <w:t xml:space="preserve"> and </w:t>
      </w:r>
      <w:r w:rsidRPr="0000426D">
        <w:t>Enhancement of Vehicle-to-Everything</w:t>
      </w:r>
      <w:r>
        <w:t>. Many of the use case</w:t>
      </w:r>
      <w:r w:rsidR="00B44988">
        <w:t>s</w:t>
      </w:r>
      <w:r>
        <w:t xml:space="preserve"> they studied required positioning support with low latency and high reliability. </w:t>
      </w:r>
      <w:r>
        <w:lastRenderedPageBreak/>
        <w:t>SA2 is currently studying enhancements to 5G LCS architecture for commercial use cases requiring positioning with such stringent requirements. One of the options under study is the allocation of positioning server function (LMF function) in NG-RAN to address the latency requirement for UE positioning. While this is still under study in SA2 and no conclusions have been reached, if LMF function can be located at NG-RAN</w:t>
      </w:r>
      <w:r w:rsidR="00B44988">
        <w:t xml:space="preserve"> the LCS client can also </w:t>
      </w:r>
      <w:proofErr w:type="gramStart"/>
      <w:r w:rsidR="00B44988">
        <w:t>be located in</w:t>
      </w:r>
      <w:proofErr w:type="gramEnd"/>
      <w:r w:rsidR="00B44988">
        <w:t xml:space="preserve"> NG-RAN to help with a mobile edge computing (MEC) type architecture. Some of the use cases from </w:t>
      </w:r>
      <w:r w:rsidR="00FF73F6">
        <w:fldChar w:fldCharType="begin"/>
      </w:r>
      <w:r w:rsidR="00FF73F6">
        <w:instrText xml:space="preserve"> REF _Ref528862744 \r \h </w:instrText>
      </w:r>
      <w:r w:rsidR="00FF73F6">
        <w:fldChar w:fldCharType="separate"/>
      </w:r>
      <w:r w:rsidR="00FF73F6">
        <w:t>[8]</w:t>
      </w:r>
      <w:r w:rsidR="00FF73F6">
        <w:fldChar w:fldCharType="end"/>
      </w:r>
      <w:r w:rsidR="00B44988">
        <w:t xml:space="preserve"> that benefit from this are: </w:t>
      </w:r>
    </w:p>
    <w:p w14:paraId="0F2E9F87" w14:textId="77777777" w:rsidR="00A030C7" w:rsidRDefault="00F260A2" w:rsidP="00A604CE">
      <w:pPr>
        <w:pStyle w:val="B1"/>
        <w:numPr>
          <w:ilvl w:val="0"/>
          <w:numId w:val="5"/>
        </w:numPr>
      </w:pPr>
      <w:r>
        <w:t>use cases involving drones and their location exchange/management (</w:t>
      </w:r>
      <w:r w:rsidR="001E080F">
        <w:t xml:space="preserve">Local UAV collaboration, </w:t>
      </w:r>
      <w:r>
        <w:t>connectivity for drones, remote control of UAV for package delivery</w:t>
      </w:r>
      <w:r w:rsidR="00A030C7">
        <w:t>)</w:t>
      </w:r>
    </w:p>
    <w:p w14:paraId="1C5E971E" w14:textId="77777777" w:rsidR="00A030C7" w:rsidRDefault="00F260A2" w:rsidP="00EE7F6A">
      <w:pPr>
        <w:pStyle w:val="B1"/>
        <w:numPr>
          <w:ilvl w:val="0"/>
          <w:numId w:val="5"/>
        </w:numPr>
      </w:pPr>
      <w:r>
        <w:t>use cases involving moving vehicles and their position tracking (</w:t>
      </w:r>
      <w:r w:rsidR="00A030C7">
        <w:t xml:space="preserve">autonomous/connected </w:t>
      </w:r>
      <w:r>
        <w:t xml:space="preserve">vehicles, </w:t>
      </w:r>
      <w:r w:rsidRPr="00F260A2">
        <w:t>Moving ambulance and bio-connectivity</w:t>
      </w:r>
      <w:r>
        <w:t>)</w:t>
      </w:r>
    </w:p>
    <w:p w14:paraId="75C30F72" w14:textId="77777777" w:rsidR="00A030C7" w:rsidRDefault="001E080F" w:rsidP="00FF4B42">
      <w:pPr>
        <w:pStyle w:val="B1"/>
        <w:numPr>
          <w:ilvl w:val="0"/>
          <w:numId w:val="5"/>
        </w:numPr>
      </w:pPr>
      <w:r>
        <w:t>High accuracy enhanced positioning</w:t>
      </w:r>
      <w:r w:rsidR="00A030C7">
        <w:t xml:space="preserve"> with low latency</w:t>
      </w:r>
    </w:p>
    <w:p w14:paraId="179D54E5" w14:textId="77777777" w:rsidR="00A030C7" w:rsidRDefault="00F260A2" w:rsidP="00233BFA">
      <w:pPr>
        <w:pStyle w:val="B1"/>
        <w:numPr>
          <w:ilvl w:val="0"/>
          <w:numId w:val="5"/>
        </w:numPr>
      </w:pPr>
      <w:r>
        <w:t>factory a</w:t>
      </w:r>
      <w:r w:rsidR="00A030C7">
        <w:t>utomation and robotic controls</w:t>
      </w:r>
    </w:p>
    <w:p w14:paraId="6B9C0065" w14:textId="1C3425DD" w:rsidR="00A030C7" w:rsidRPr="0000426D" w:rsidRDefault="00A030C7" w:rsidP="00233BFA">
      <w:pPr>
        <w:pStyle w:val="B1"/>
        <w:numPr>
          <w:ilvl w:val="0"/>
          <w:numId w:val="5"/>
        </w:numPr>
      </w:pPr>
      <w:r w:rsidRPr="00A030C7">
        <w:t>Materials and inventory management and location tracking</w:t>
      </w:r>
    </w:p>
    <w:p w14:paraId="3771C9CA" w14:textId="745CB63A" w:rsidR="00CD4C7B" w:rsidRPr="006E13D1" w:rsidRDefault="000C7BA8" w:rsidP="00CD4C7B">
      <w:pPr>
        <w:pStyle w:val="Heading2"/>
      </w:pPr>
      <w:r>
        <w:t>3.</w:t>
      </w:r>
      <w:r w:rsidR="00D91FBC">
        <w:t>4</w:t>
      </w:r>
      <w:r w:rsidR="00CD4C7B" w:rsidRPr="006E13D1">
        <w:tab/>
      </w:r>
      <w:r w:rsidR="00696B40">
        <w:t xml:space="preserve">Database in NG-RAN for </w:t>
      </w:r>
      <w:r w:rsidR="0029282E">
        <w:t xml:space="preserve">RF </w:t>
      </w:r>
      <w:r w:rsidR="00696B40">
        <w:t>pattern matching</w:t>
      </w:r>
    </w:p>
    <w:p w14:paraId="23570FFE" w14:textId="54D23D71" w:rsidR="00CD4C7B" w:rsidRPr="006E13D1" w:rsidRDefault="00696B40" w:rsidP="00CD4C7B">
      <w:r>
        <w:t xml:space="preserve">In UMTS, one of the positioning methods </w:t>
      </w:r>
      <w:r w:rsidR="00A11CD7">
        <w:t>used is the RF pattern matching in which the location of the UE is estimated based on RRM measurements reported by the UE and using it to match it against a database of RF information gathered and maintained. If such a database can be maintained in NG-RAN which is an appropriate place to have one, then i</w:t>
      </w:r>
      <w:r w:rsidR="0075198E">
        <w:t>n a MEC architecture with LMF function in NG-RAN having a LCS client in NG-RAN would makes RF pattern matching positioning possible with low latency.</w:t>
      </w:r>
    </w:p>
    <w:p w14:paraId="43A12B72" w14:textId="22F22160" w:rsidR="00CD4C7B" w:rsidRPr="006E13D1" w:rsidRDefault="00CD4C7B" w:rsidP="00CD4C7B">
      <w:pPr>
        <w:pStyle w:val="Heading1"/>
      </w:pPr>
      <w:r w:rsidRPr="006E13D1">
        <w:t>4</w:t>
      </w:r>
      <w:r w:rsidRPr="006E13D1">
        <w:tab/>
      </w:r>
      <w:r w:rsidR="00DE0BC0">
        <w:t>Conclusion</w:t>
      </w:r>
    </w:p>
    <w:p w14:paraId="190C81D1" w14:textId="2D4FC1E3" w:rsidR="00CD4C7B" w:rsidRPr="006E13D1" w:rsidRDefault="00976792" w:rsidP="00CD4C7B">
      <w:r>
        <w:t>In this paper we highlighted some use cases where having a LCS client at the NG-RAN is useful. It is questionable whether all these use cases are immediately needed in Rel-16. Nevertheless, in the future when such use cases pop-up we should be able to have an internal LCS client in NG-RAN. Hence, such an option should not already be precluded from 5G standard.</w:t>
      </w:r>
    </w:p>
    <w:p w14:paraId="0FDCFAC2" w14:textId="77777777" w:rsidR="00CD4C7B" w:rsidRPr="006E13D1" w:rsidRDefault="00CD4C7B" w:rsidP="00CD4C7B">
      <w:pPr>
        <w:pStyle w:val="Heading1"/>
      </w:pPr>
      <w:r w:rsidRPr="006E13D1">
        <w:t>References</w:t>
      </w:r>
    </w:p>
    <w:p w14:paraId="2B8C910F" w14:textId="77777777" w:rsidR="00CD4C7B" w:rsidRPr="006E13D1" w:rsidRDefault="0090466A" w:rsidP="00CD4C7B">
      <w:pPr>
        <w:numPr>
          <w:ilvl w:val="0"/>
          <w:numId w:val="4"/>
        </w:numPr>
        <w:overflowPunct w:val="0"/>
        <w:autoSpaceDE w:val="0"/>
        <w:autoSpaceDN w:val="0"/>
        <w:adjustRightInd w:val="0"/>
        <w:textAlignment w:val="baseline"/>
      </w:pPr>
      <w:bookmarkStart w:id="1" w:name="_Ref75086397"/>
      <w:r>
        <w:t>3GPP TS 21.801</w:t>
      </w:r>
      <w:r w:rsidR="00CD4C7B" w:rsidRPr="006E13D1">
        <w:t xml:space="preserve"> </w:t>
      </w:r>
      <w:r w:rsidR="00CD4C7B" w:rsidRPr="006E13D1">
        <w:rPr>
          <w:i/>
          <w:iCs/>
        </w:rPr>
        <w:t>Drafting Rules</w:t>
      </w:r>
    </w:p>
    <w:p w14:paraId="4AA5C936" w14:textId="112FB068" w:rsidR="00CD4C7B" w:rsidRDefault="003E0C4D" w:rsidP="003E0C4D">
      <w:pPr>
        <w:numPr>
          <w:ilvl w:val="0"/>
          <w:numId w:val="4"/>
        </w:numPr>
        <w:overflowPunct w:val="0"/>
        <w:autoSpaceDE w:val="0"/>
        <w:autoSpaceDN w:val="0"/>
        <w:adjustRightInd w:val="0"/>
        <w:textAlignment w:val="baseline"/>
      </w:pPr>
      <w:bookmarkStart w:id="2" w:name="_Ref528862023"/>
      <w:r w:rsidRPr="003E0C4D">
        <w:t>R2-1811030</w:t>
      </w:r>
      <w:r w:rsidR="00CD4C7B" w:rsidRPr="006E13D1">
        <w:t xml:space="preserve"> </w:t>
      </w:r>
      <w:bookmarkEnd w:id="1"/>
      <w:r w:rsidRPr="003E0C4D">
        <w:rPr>
          <w:i/>
          <w:iCs/>
        </w:rPr>
        <w:t>LS OUT on Location Service exposure to NG-RAN</w:t>
      </w:r>
      <w:r w:rsidR="0090466A">
        <w:t xml:space="preserve"> </w:t>
      </w:r>
      <w:r>
        <w:t>–</w:t>
      </w:r>
      <w:r w:rsidR="0090466A">
        <w:t xml:space="preserve"> </w:t>
      </w:r>
      <w:r>
        <w:t xml:space="preserve">SA2, SA2#127bis, </w:t>
      </w:r>
      <w:r w:rsidRPr="003E0C4D">
        <w:t xml:space="preserve">May 28 – June </w:t>
      </w:r>
      <w:proofErr w:type="gramStart"/>
      <w:r w:rsidRPr="003E0C4D">
        <w:t>1</w:t>
      </w:r>
      <w:proofErr w:type="gramEnd"/>
      <w:r w:rsidRPr="003E0C4D">
        <w:t xml:space="preserve"> 2018</w:t>
      </w:r>
      <w:bookmarkEnd w:id="2"/>
    </w:p>
    <w:p w14:paraId="6D8F3715" w14:textId="106A46C0" w:rsidR="003E0C4D" w:rsidRDefault="003E0C4D" w:rsidP="003E0C4D">
      <w:pPr>
        <w:numPr>
          <w:ilvl w:val="0"/>
          <w:numId w:val="4"/>
        </w:numPr>
        <w:overflowPunct w:val="0"/>
        <w:autoSpaceDE w:val="0"/>
        <w:autoSpaceDN w:val="0"/>
        <w:adjustRightInd w:val="0"/>
        <w:textAlignment w:val="baseline"/>
      </w:pPr>
      <w:bookmarkStart w:id="3" w:name="_Ref528862280"/>
      <w:r w:rsidRPr="003E0C4D">
        <w:t>R2-1813425</w:t>
      </w:r>
      <w:r>
        <w:t xml:space="preserve"> </w:t>
      </w:r>
      <w:r w:rsidRPr="003E0C4D">
        <w:rPr>
          <w:i/>
        </w:rPr>
        <w:t>Reply LS on Location Service exposure to NG-RAN</w:t>
      </w:r>
      <w:r>
        <w:t xml:space="preserve"> – RAN2, RAN2#103, </w:t>
      </w:r>
      <w:r w:rsidRPr="003E0C4D">
        <w:t>20-24 Aug 2018</w:t>
      </w:r>
      <w:bookmarkEnd w:id="3"/>
    </w:p>
    <w:bookmarkStart w:id="4" w:name="_Ref528768884"/>
    <w:p w14:paraId="5828E1C1" w14:textId="3CC03805" w:rsidR="003E0C4D" w:rsidRDefault="003E0C4D" w:rsidP="003E0C4D">
      <w:pPr>
        <w:numPr>
          <w:ilvl w:val="0"/>
          <w:numId w:val="4"/>
        </w:numPr>
        <w:overflowPunct w:val="0"/>
        <w:autoSpaceDE w:val="0"/>
        <w:autoSpaceDN w:val="0"/>
        <w:adjustRightInd w:val="0"/>
        <w:textAlignment w:val="baseline"/>
      </w:pPr>
      <w:r>
        <w:fldChar w:fldCharType="begin"/>
      </w:r>
      <w:r>
        <w:instrText xml:space="preserve"> HYPERLINK "http://www.3gpp.org/ftp/TSG_RAN/TSG_RAN/TSGR_81/Docs/RP-182155.zip" </w:instrText>
      </w:r>
      <w:r>
        <w:fldChar w:fldCharType="separate"/>
      </w:r>
      <w:r w:rsidRPr="00B62562">
        <w:rPr>
          <w:rStyle w:val="Hyperlink"/>
        </w:rPr>
        <w:t>RP-182155</w:t>
      </w:r>
      <w:r>
        <w:fldChar w:fldCharType="end"/>
      </w:r>
      <w:r w:rsidRPr="006E13D1">
        <w:t xml:space="preserve"> </w:t>
      </w:r>
      <w:r w:rsidRPr="00B62562">
        <w:rPr>
          <w:i/>
          <w:iCs/>
        </w:rPr>
        <w:t>Study on NR Positioning Support</w:t>
      </w:r>
      <w:r>
        <w:t xml:space="preserve"> – Intel, Ericsson; RAN</w:t>
      </w:r>
      <w:r w:rsidRPr="00B62562">
        <w:t>#81</w:t>
      </w:r>
      <w:bookmarkEnd w:id="4"/>
    </w:p>
    <w:p w14:paraId="3531FD92" w14:textId="6EBC0538" w:rsidR="003E0C4D" w:rsidRDefault="002549BA" w:rsidP="002549BA">
      <w:pPr>
        <w:numPr>
          <w:ilvl w:val="0"/>
          <w:numId w:val="4"/>
        </w:numPr>
        <w:overflowPunct w:val="0"/>
        <w:autoSpaceDE w:val="0"/>
        <w:autoSpaceDN w:val="0"/>
        <w:adjustRightInd w:val="0"/>
        <w:textAlignment w:val="baseline"/>
      </w:pPr>
      <w:bookmarkStart w:id="5" w:name="_Ref528862533"/>
      <w:r>
        <w:t>S2-</w:t>
      </w:r>
      <w:r w:rsidRPr="002549BA">
        <w:t>1811100</w:t>
      </w:r>
      <w:r>
        <w:t xml:space="preserve"> </w:t>
      </w:r>
      <w:r w:rsidRPr="002549BA">
        <w:rPr>
          <w:i/>
        </w:rPr>
        <w:t>Update for Location Service exposure to NG-RAN</w:t>
      </w:r>
      <w:r>
        <w:t xml:space="preserve"> – Nokia, Nokia Shanghai Bell</w:t>
      </w:r>
      <w:bookmarkEnd w:id="5"/>
    </w:p>
    <w:p w14:paraId="3E2138D8" w14:textId="0CDBE19D" w:rsidR="00FF73F6" w:rsidRDefault="00FF73F6" w:rsidP="00A300A0">
      <w:pPr>
        <w:numPr>
          <w:ilvl w:val="0"/>
          <w:numId w:val="4"/>
        </w:numPr>
        <w:overflowPunct w:val="0"/>
        <w:autoSpaceDE w:val="0"/>
        <w:autoSpaceDN w:val="0"/>
        <w:adjustRightInd w:val="0"/>
        <w:textAlignment w:val="baseline"/>
      </w:pPr>
      <w:bookmarkStart w:id="6" w:name="_Ref528862649"/>
      <w:r>
        <w:t>3GPP TS 36.355</w:t>
      </w:r>
      <w:bookmarkEnd w:id="6"/>
      <w:r>
        <w:t xml:space="preserve"> </w:t>
      </w:r>
      <w:r w:rsidR="00A300A0" w:rsidRPr="00A300A0">
        <w:rPr>
          <w:i/>
        </w:rPr>
        <w:t>LTE Positioning Protocol (LPP)</w:t>
      </w:r>
    </w:p>
    <w:p w14:paraId="77C09F01" w14:textId="34C36708" w:rsidR="00FF73F6" w:rsidRDefault="00FF73F6" w:rsidP="002F6DE8">
      <w:pPr>
        <w:numPr>
          <w:ilvl w:val="0"/>
          <w:numId w:val="4"/>
        </w:numPr>
        <w:overflowPunct w:val="0"/>
        <w:autoSpaceDE w:val="0"/>
        <w:autoSpaceDN w:val="0"/>
        <w:adjustRightInd w:val="0"/>
        <w:textAlignment w:val="baseline"/>
      </w:pPr>
      <w:bookmarkStart w:id="7" w:name="_Ref528862678"/>
      <w:r>
        <w:t>3GPP TS 36.331</w:t>
      </w:r>
      <w:bookmarkEnd w:id="7"/>
      <w:r w:rsidR="00A300A0">
        <w:t xml:space="preserve"> </w:t>
      </w:r>
      <w:r w:rsidR="00A300A0" w:rsidRPr="00A300A0">
        <w:rPr>
          <w:i/>
        </w:rPr>
        <w:t>Radio Resource Control (RRC)</w:t>
      </w:r>
    </w:p>
    <w:p w14:paraId="4334D970" w14:textId="30AB6FFA" w:rsidR="00FF73F6" w:rsidRPr="006E13D1" w:rsidRDefault="00FF73F6" w:rsidP="00742B21">
      <w:pPr>
        <w:numPr>
          <w:ilvl w:val="0"/>
          <w:numId w:val="4"/>
        </w:numPr>
        <w:overflowPunct w:val="0"/>
        <w:autoSpaceDE w:val="0"/>
        <w:autoSpaceDN w:val="0"/>
        <w:adjustRightInd w:val="0"/>
        <w:textAlignment w:val="baseline"/>
      </w:pPr>
      <w:bookmarkStart w:id="8" w:name="_Ref528862744"/>
      <w:r>
        <w:t>3GPP TR 22.891</w:t>
      </w:r>
      <w:bookmarkEnd w:id="8"/>
      <w:r w:rsidR="00A300A0">
        <w:t xml:space="preserve"> </w:t>
      </w:r>
      <w:r w:rsidR="00A300A0" w:rsidRPr="00A300A0">
        <w:rPr>
          <w:i/>
        </w:rPr>
        <w:t>Feasibility Study on New Services and Markets Technology Enablers</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C345F" w14:textId="77777777" w:rsidR="009A24A2" w:rsidRDefault="009A24A2">
      <w:r>
        <w:separator/>
      </w:r>
    </w:p>
  </w:endnote>
  <w:endnote w:type="continuationSeparator" w:id="0">
    <w:p w14:paraId="758CFDFF" w14:textId="77777777" w:rsidR="009A24A2" w:rsidRDefault="009A2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DA5382" w14:textId="77777777" w:rsidR="009A24A2" w:rsidRDefault="009A24A2">
      <w:r>
        <w:separator/>
      </w:r>
    </w:p>
  </w:footnote>
  <w:footnote w:type="continuationSeparator" w:id="0">
    <w:p w14:paraId="3C42DAC3" w14:textId="77777777" w:rsidR="009A24A2" w:rsidRDefault="009A24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D13B13"/>
    <w:multiLevelType w:val="hybridMultilevel"/>
    <w:tmpl w:val="3E50EC90"/>
    <w:lvl w:ilvl="0" w:tplc="35764CB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26D"/>
    <w:rsid w:val="00033397"/>
    <w:rsid w:val="00040095"/>
    <w:rsid w:val="00042713"/>
    <w:rsid w:val="00080512"/>
    <w:rsid w:val="00081E7F"/>
    <w:rsid w:val="00090468"/>
    <w:rsid w:val="000B7BCF"/>
    <w:rsid w:val="000C522B"/>
    <w:rsid w:val="000C7BA8"/>
    <w:rsid w:val="000D58AB"/>
    <w:rsid w:val="00112F1A"/>
    <w:rsid w:val="00126E1C"/>
    <w:rsid w:val="00145075"/>
    <w:rsid w:val="001741A0"/>
    <w:rsid w:val="00175FA0"/>
    <w:rsid w:val="00194CD0"/>
    <w:rsid w:val="00195B1A"/>
    <w:rsid w:val="001B49C9"/>
    <w:rsid w:val="001C4F79"/>
    <w:rsid w:val="001E080F"/>
    <w:rsid w:val="001F168B"/>
    <w:rsid w:val="001F7831"/>
    <w:rsid w:val="00204045"/>
    <w:rsid w:val="0020712B"/>
    <w:rsid w:val="0022606D"/>
    <w:rsid w:val="00231728"/>
    <w:rsid w:val="002549BA"/>
    <w:rsid w:val="002610D8"/>
    <w:rsid w:val="002747EC"/>
    <w:rsid w:val="002855BF"/>
    <w:rsid w:val="0029282E"/>
    <w:rsid w:val="002F0D22"/>
    <w:rsid w:val="003172DC"/>
    <w:rsid w:val="00325AE3"/>
    <w:rsid w:val="00326069"/>
    <w:rsid w:val="0035462D"/>
    <w:rsid w:val="00364B41"/>
    <w:rsid w:val="003A2B96"/>
    <w:rsid w:val="003A41EF"/>
    <w:rsid w:val="003B40AD"/>
    <w:rsid w:val="003C4E37"/>
    <w:rsid w:val="003E0C4D"/>
    <w:rsid w:val="003E16BE"/>
    <w:rsid w:val="003F4E28"/>
    <w:rsid w:val="004006E8"/>
    <w:rsid w:val="00401855"/>
    <w:rsid w:val="0043035B"/>
    <w:rsid w:val="00476F65"/>
    <w:rsid w:val="00477455"/>
    <w:rsid w:val="004A1F7B"/>
    <w:rsid w:val="004C44D2"/>
    <w:rsid w:val="004D3578"/>
    <w:rsid w:val="004D380D"/>
    <w:rsid w:val="004E213A"/>
    <w:rsid w:val="00503171"/>
    <w:rsid w:val="00506C28"/>
    <w:rsid w:val="00511A6C"/>
    <w:rsid w:val="00534DA0"/>
    <w:rsid w:val="00543E6C"/>
    <w:rsid w:val="00565087"/>
    <w:rsid w:val="0056573F"/>
    <w:rsid w:val="00585569"/>
    <w:rsid w:val="00610613"/>
    <w:rsid w:val="00611566"/>
    <w:rsid w:val="00646D99"/>
    <w:rsid w:val="00656910"/>
    <w:rsid w:val="00696B40"/>
    <w:rsid w:val="006B6C6B"/>
    <w:rsid w:val="006C4DAF"/>
    <w:rsid w:val="006C66D8"/>
    <w:rsid w:val="006D1E24"/>
    <w:rsid w:val="006E1417"/>
    <w:rsid w:val="006F6A2C"/>
    <w:rsid w:val="00710201"/>
    <w:rsid w:val="007342B5"/>
    <w:rsid w:val="00734A5B"/>
    <w:rsid w:val="00742B21"/>
    <w:rsid w:val="00744E76"/>
    <w:rsid w:val="0075198E"/>
    <w:rsid w:val="00757D40"/>
    <w:rsid w:val="00781F0F"/>
    <w:rsid w:val="0078727C"/>
    <w:rsid w:val="0079049D"/>
    <w:rsid w:val="00793DC5"/>
    <w:rsid w:val="007B18D8"/>
    <w:rsid w:val="007C095F"/>
    <w:rsid w:val="007C2DD0"/>
    <w:rsid w:val="007D0947"/>
    <w:rsid w:val="008028A4"/>
    <w:rsid w:val="00813245"/>
    <w:rsid w:val="008768CA"/>
    <w:rsid w:val="00877EF9"/>
    <w:rsid w:val="00880559"/>
    <w:rsid w:val="008B5306"/>
    <w:rsid w:val="008D2D19"/>
    <w:rsid w:val="008D2E4D"/>
    <w:rsid w:val="008F396F"/>
    <w:rsid w:val="0090271F"/>
    <w:rsid w:val="00902DB9"/>
    <w:rsid w:val="0090466A"/>
    <w:rsid w:val="00936071"/>
    <w:rsid w:val="00936F51"/>
    <w:rsid w:val="00940212"/>
    <w:rsid w:val="00942EC2"/>
    <w:rsid w:val="00961B32"/>
    <w:rsid w:val="00970DB3"/>
    <w:rsid w:val="00974BB0"/>
    <w:rsid w:val="00976792"/>
    <w:rsid w:val="009A0AF3"/>
    <w:rsid w:val="009A24A2"/>
    <w:rsid w:val="009B07CD"/>
    <w:rsid w:val="009C19E9"/>
    <w:rsid w:val="009D74A6"/>
    <w:rsid w:val="00A030C7"/>
    <w:rsid w:val="00A10F02"/>
    <w:rsid w:val="00A11CD7"/>
    <w:rsid w:val="00A204CA"/>
    <w:rsid w:val="00A300A0"/>
    <w:rsid w:val="00A53724"/>
    <w:rsid w:val="00A82346"/>
    <w:rsid w:val="00A9671C"/>
    <w:rsid w:val="00AA1553"/>
    <w:rsid w:val="00AD26F6"/>
    <w:rsid w:val="00AF5B85"/>
    <w:rsid w:val="00B05962"/>
    <w:rsid w:val="00B15449"/>
    <w:rsid w:val="00B27303"/>
    <w:rsid w:val="00B44988"/>
    <w:rsid w:val="00B47FD1"/>
    <w:rsid w:val="00B516BB"/>
    <w:rsid w:val="00B91D9C"/>
    <w:rsid w:val="00BB7ADC"/>
    <w:rsid w:val="00BC3555"/>
    <w:rsid w:val="00C12B51"/>
    <w:rsid w:val="00C24650"/>
    <w:rsid w:val="00C25465"/>
    <w:rsid w:val="00C33079"/>
    <w:rsid w:val="00C83A13"/>
    <w:rsid w:val="00C9068C"/>
    <w:rsid w:val="00C92967"/>
    <w:rsid w:val="00CA3D0C"/>
    <w:rsid w:val="00CA654B"/>
    <w:rsid w:val="00CB72B8"/>
    <w:rsid w:val="00CD4C7B"/>
    <w:rsid w:val="00D33BE3"/>
    <w:rsid w:val="00D3792D"/>
    <w:rsid w:val="00D55E47"/>
    <w:rsid w:val="00D62E19"/>
    <w:rsid w:val="00D67CD1"/>
    <w:rsid w:val="00D738D6"/>
    <w:rsid w:val="00D80795"/>
    <w:rsid w:val="00D854BE"/>
    <w:rsid w:val="00D87E00"/>
    <w:rsid w:val="00D9134D"/>
    <w:rsid w:val="00D91FBC"/>
    <w:rsid w:val="00D96D11"/>
    <w:rsid w:val="00DA7A03"/>
    <w:rsid w:val="00DB0DB8"/>
    <w:rsid w:val="00DB1818"/>
    <w:rsid w:val="00DC309B"/>
    <w:rsid w:val="00DC4DA2"/>
    <w:rsid w:val="00DE0BC0"/>
    <w:rsid w:val="00E41F9A"/>
    <w:rsid w:val="00E471CF"/>
    <w:rsid w:val="00E62835"/>
    <w:rsid w:val="00E77645"/>
    <w:rsid w:val="00E83697"/>
    <w:rsid w:val="00EC4A25"/>
    <w:rsid w:val="00F025A2"/>
    <w:rsid w:val="00F07388"/>
    <w:rsid w:val="00F0746C"/>
    <w:rsid w:val="00F2026E"/>
    <w:rsid w:val="00F2210A"/>
    <w:rsid w:val="00F260A2"/>
    <w:rsid w:val="00F37743"/>
    <w:rsid w:val="00F54A3D"/>
    <w:rsid w:val="00F54CB0"/>
    <w:rsid w:val="00F653B8"/>
    <w:rsid w:val="00F71B89"/>
    <w:rsid w:val="00F7353C"/>
    <w:rsid w:val="00F76F8F"/>
    <w:rsid w:val="00F941DF"/>
    <w:rsid w:val="00FA1266"/>
    <w:rsid w:val="00FA3423"/>
    <w:rsid w:val="00FB36FA"/>
    <w:rsid w:val="00FC1192"/>
    <w:rsid w:val="00FE251B"/>
    <w:rsid w:val="00FF73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5AIRPNAIUNRU-859666464-3999</_dlc_DocId>
    <_dlc_DocIdUrl xmlns="71c5aaf6-e6ce-465b-b873-5148d2a4c105">
      <Url>https://nokia.sharepoint.com/sites/c5g/e2earch/_layouts/15/DocIdRedir.aspx?ID=5AIRPNAIUNRU-859666464-3999</Url>
      <Description>5AIRPNAIUNRU-859666464-3999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255</TotalTime>
  <Pages>2</Pages>
  <Words>902</Words>
  <Characters>5142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6032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57</cp:revision>
  <dcterms:created xsi:type="dcterms:W3CDTF">2016-08-12T03:53:00Z</dcterms:created>
  <dcterms:modified xsi:type="dcterms:W3CDTF">2018-11-02T03:07:00Z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22878fef-d9e6-4806-889b-02fe857ff436</vt:lpwstr>
  </property>
</Properties>
</file>